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C53" w:rsidRDefault="00187C53">
      <w:pPr>
        <w:rPr>
          <w:rFonts w:ascii="Times New Roman" w:hAnsi="Times New Roman" w:cs="Times New Roman"/>
          <w:sz w:val="36"/>
          <w:szCs w:val="36"/>
        </w:rPr>
      </w:pPr>
      <w:r w:rsidRPr="00187C53">
        <w:rPr>
          <w:rFonts w:ascii="Times New Roman" w:hAnsi="Times New Roman" w:cs="Times New Roman"/>
          <w:sz w:val="36"/>
          <w:szCs w:val="36"/>
        </w:rPr>
        <w:t xml:space="preserve">МБОУ ООШ №3 </w:t>
      </w:r>
      <w:proofErr w:type="spellStart"/>
      <w:r w:rsidRPr="00187C53">
        <w:rPr>
          <w:rFonts w:ascii="Times New Roman" w:hAnsi="Times New Roman" w:cs="Times New Roman"/>
          <w:sz w:val="36"/>
          <w:szCs w:val="36"/>
        </w:rPr>
        <w:t>им.А.М.Абаева</w:t>
      </w:r>
      <w:proofErr w:type="spellEnd"/>
      <w:r w:rsidRPr="00187C53">
        <w:rPr>
          <w:rFonts w:ascii="Times New Roman" w:hAnsi="Times New Roman" w:cs="Times New Roman"/>
          <w:sz w:val="36"/>
          <w:szCs w:val="36"/>
        </w:rPr>
        <w:t xml:space="preserve"> г.Дигора </w:t>
      </w:r>
    </w:p>
    <w:p w:rsidR="00823D83" w:rsidRPr="00187C53" w:rsidRDefault="00187C53">
      <w:pPr>
        <w:rPr>
          <w:rFonts w:ascii="Times New Roman" w:hAnsi="Times New Roman" w:cs="Times New Roman"/>
          <w:sz w:val="36"/>
          <w:szCs w:val="36"/>
        </w:rPr>
      </w:pPr>
      <w:r w:rsidRPr="00187C53">
        <w:rPr>
          <w:rFonts w:ascii="Times New Roman" w:hAnsi="Times New Roman" w:cs="Times New Roman"/>
          <w:sz w:val="36"/>
          <w:szCs w:val="36"/>
        </w:rPr>
        <w:t>Дигорского района РСО-Алания</w:t>
      </w: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sz w:val="56"/>
        </w:rPr>
      </w:pPr>
    </w:p>
    <w:p w:rsidR="00823D83" w:rsidRPr="009B23B6" w:rsidRDefault="00823D83" w:rsidP="005425B0">
      <w:pPr>
        <w:spacing w:after="0"/>
        <w:rPr>
          <w:rFonts w:ascii="Times New Roman" w:hAnsi="Times New Roman" w:cs="Times New Roman"/>
          <w:sz w:val="96"/>
        </w:rPr>
      </w:pPr>
      <w:r w:rsidRPr="009B23B6">
        <w:rPr>
          <w:rFonts w:ascii="Times New Roman" w:hAnsi="Times New Roman" w:cs="Times New Roman"/>
          <w:sz w:val="56"/>
        </w:rPr>
        <w:t xml:space="preserve">                 </w:t>
      </w:r>
      <w:r w:rsidRPr="009B23B6">
        <w:rPr>
          <w:rFonts w:ascii="Times New Roman" w:hAnsi="Times New Roman" w:cs="Times New Roman"/>
          <w:sz w:val="96"/>
        </w:rPr>
        <w:t>Доклад</w:t>
      </w:r>
    </w:p>
    <w:p w:rsidR="00823D83" w:rsidRPr="009B23B6" w:rsidRDefault="00823D83" w:rsidP="005425B0">
      <w:pPr>
        <w:spacing w:after="0"/>
        <w:rPr>
          <w:rFonts w:ascii="Times New Roman" w:hAnsi="Times New Roman" w:cs="Times New Roman"/>
          <w:sz w:val="56"/>
        </w:rPr>
      </w:pPr>
      <w:r w:rsidRPr="009B23B6">
        <w:rPr>
          <w:rFonts w:ascii="Times New Roman" w:hAnsi="Times New Roman" w:cs="Times New Roman"/>
          <w:sz w:val="56"/>
        </w:rPr>
        <w:t xml:space="preserve">«Исследовательская деятельность </w:t>
      </w:r>
    </w:p>
    <w:p w:rsidR="00823D83" w:rsidRPr="009B23B6" w:rsidRDefault="005425B0" w:rsidP="005425B0">
      <w:pPr>
        <w:spacing w:after="0"/>
        <w:rPr>
          <w:rFonts w:ascii="Times New Roman" w:hAnsi="Times New Roman" w:cs="Times New Roman"/>
          <w:sz w:val="56"/>
        </w:rPr>
      </w:pPr>
      <w:r w:rsidRPr="009B23B6">
        <w:rPr>
          <w:rFonts w:ascii="Times New Roman" w:hAnsi="Times New Roman" w:cs="Times New Roman"/>
          <w:sz w:val="56"/>
        </w:rPr>
        <w:t xml:space="preserve">    </w:t>
      </w:r>
      <w:r w:rsidR="00823D83" w:rsidRPr="009B23B6">
        <w:rPr>
          <w:rFonts w:ascii="Times New Roman" w:hAnsi="Times New Roman" w:cs="Times New Roman"/>
          <w:sz w:val="56"/>
        </w:rPr>
        <w:t>на уроках осетинского языка».</w:t>
      </w:r>
    </w:p>
    <w:p w:rsidR="005425B0" w:rsidRPr="009B23B6" w:rsidRDefault="005425B0" w:rsidP="005425B0">
      <w:pPr>
        <w:spacing w:after="0"/>
        <w:rPr>
          <w:rFonts w:ascii="Times New Roman" w:hAnsi="Times New Roman" w:cs="Times New Roman"/>
          <w:sz w:val="56"/>
        </w:rPr>
      </w:pPr>
    </w:p>
    <w:p w:rsidR="005425B0" w:rsidRPr="009B23B6" w:rsidRDefault="005425B0" w:rsidP="005425B0">
      <w:pPr>
        <w:spacing w:after="0"/>
        <w:rPr>
          <w:rFonts w:ascii="Times New Roman" w:hAnsi="Times New Roman" w:cs="Times New Roman"/>
          <w:sz w:val="56"/>
        </w:rPr>
      </w:pPr>
    </w:p>
    <w:p w:rsidR="005425B0" w:rsidRPr="009B23B6" w:rsidRDefault="005425B0" w:rsidP="005425B0">
      <w:pPr>
        <w:spacing w:after="0"/>
        <w:rPr>
          <w:rFonts w:ascii="Times New Roman" w:hAnsi="Times New Roman" w:cs="Times New Roman"/>
          <w:sz w:val="56"/>
        </w:rPr>
      </w:pPr>
    </w:p>
    <w:p w:rsidR="005425B0" w:rsidRPr="009B23B6" w:rsidRDefault="005425B0" w:rsidP="005425B0">
      <w:pPr>
        <w:spacing w:after="0"/>
        <w:rPr>
          <w:rFonts w:ascii="Times New Roman" w:hAnsi="Times New Roman" w:cs="Times New Roman"/>
          <w:sz w:val="56"/>
        </w:rPr>
      </w:pPr>
    </w:p>
    <w:p w:rsidR="005425B0" w:rsidRPr="00187C53" w:rsidRDefault="005425B0" w:rsidP="005425B0">
      <w:pPr>
        <w:spacing w:after="0"/>
        <w:rPr>
          <w:rFonts w:ascii="Times New Roman" w:hAnsi="Times New Roman" w:cs="Times New Roman"/>
          <w:sz w:val="28"/>
          <w:szCs w:val="28"/>
        </w:rPr>
      </w:pPr>
    </w:p>
    <w:p w:rsidR="00823D83" w:rsidRPr="00187C53" w:rsidRDefault="005425B0">
      <w:pPr>
        <w:rPr>
          <w:rFonts w:ascii="Times New Roman" w:hAnsi="Times New Roman" w:cs="Times New Roman"/>
          <w:sz w:val="28"/>
          <w:szCs w:val="28"/>
        </w:rPr>
      </w:pPr>
      <w:r w:rsidRPr="00187C53">
        <w:rPr>
          <w:rFonts w:ascii="Times New Roman" w:hAnsi="Times New Roman" w:cs="Times New Roman"/>
          <w:sz w:val="28"/>
          <w:szCs w:val="28"/>
        </w:rPr>
        <w:t xml:space="preserve">                                                                       </w:t>
      </w:r>
      <w:r w:rsidRPr="00187C53">
        <w:rPr>
          <w:rFonts w:ascii="Times New Roman" w:hAnsi="Times New Roman" w:cs="Times New Roman"/>
          <w:b/>
          <w:i/>
          <w:iCs/>
          <w:sz w:val="32"/>
          <w:szCs w:val="32"/>
        </w:rPr>
        <w:t>Автор</w:t>
      </w:r>
      <w:r w:rsidRPr="00187C53">
        <w:rPr>
          <w:rFonts w:ascii="Times New Roman" w:hAnsi="Times New Roman" w:cs="Times New Roman"/>
          <w:b/>
          <w:sz w:val="28"/>
          <w:szCs w:val="28"/>
        </w:rPr>
        <w:t>:</w:t>
      </w:r>
      <w:r w:rsidRPr="00187C53">
        <w:rPr>
          <w:rFonts w:ascii="Times New Roman" w:hAnsi="Times New Roman" w:cs="Times New Roman"/>
          <w:sz w:val="28"/>
          <w:szCs w:val="28"/>
        </w:rPr>
        <w:t xml:space="preserve"> учитель осетинского языка</w:t>
      </w:r>
    </w:p>
    <w:p w:rsidR="005425B0" w:rsidRPr="00187C53" w:rsidRDefault="005425B0">
      <w:pPr>
        <w:rPr>
          <w:rFonts w:ascii="Times New Roman" w:hAnsi="Times New Roman" w:cs="Times New Roman"/>
          <w:sz w:val="28"/>
          <w:szCs w:val="28"/>
        </w:rPr>
      </w:pPr>
      <w:r w:rsidRPr="00187C53">
        <w:rPr>
          <w:rFonts w:ascii="Times New Roman" w:hAnsi="Times New Roman" w:cs="Times New Roman"/>
          <w:sz w:val="28"/>
          <w:szCs w:val="28"/>
        </w:rPr>
        <w:t xml:space="preserve">                                                                                   </w:t>
      </w:r>
      <w:proofErr w:type="spellStart"/>
      <w:r w:rsidR="00187C53" w:rsidRPr="00187C53">
        <w:rPr>
          <w:rFonts w:ascii="Times New Roman" w:hAnsi="Times New Roman" w:cs="Times New Roman"/>
          <w:sz w:val="28"/>
          <w:szCs w:val="28"/>
        </w:rPr>
        <w:t>Гуева</w:t>
      </w:r>
      <w:proofErr w:type="spellEnd"/>
      <w:r w:rsidR="00187C53" w:rsidRPr="00187C53">
        <w:rPr>
          <w:rFonts w:ascii="Times New Roman" w:hAnsi="Times New Roman" w:cs="Times New Roman"/>
          <w:sz w:val="28"/>
          <w:szCs w:val="28"/>
        </w:rPr>
        <w:t xml:space="preserve"> </w:t>
      </w:r>
      <w:proofErr w:type="spellStart"/>
      <w:r w:rsidR="00187C53" w:rsidRPr="00187C53">
        <w:rPr>
          <w:rFonts w:ascii="Times New Roman" w:hAnsi="Times New Roman" w:cs="Times New Roman"/>
          <w:sz w:val="28"/>
          <w:szCs w:val="28"/>
        </w:rPr>
        <w:t>Залина</w:t>
      </w:r>
      <w:proofErr w:type="spellEnd"/>
      <w:r w:rsidR="00187C53" w:rsidRPr="00187C53">
        <w:rPr>
          <w:rFonts w:ascii="Times New Roman" w:hAnsi="Times New Roman" w:cs="Times New Roman"/>
          <w:sz w:val="28"/>
          <w:szCs w:val="28"/>
        </w:rPr>
        <w:t xml:space="preserve"> Викторовна</w:t>
      </w: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823D83" w:rsidRPr="00187C53" w:rsidRDefault="00823D83">
      <w:pPr>
        <w:rPr>
          <w:rFonts w:ascii="Times New Roman" w:hAnsi="Times New Roman" w:cs="Times New Roman"/>
          <w:sz w:val="28"/>
          <w:szCs w:val="28"/>
        </w:rPr>
      </w:pPr>
    </w:p>
    <w:p w:rsidR="00823D83" w:rsidRPr="00187C53" w:rsidRDefault="008768CB" w:rsidP="00947F2F">
      <w:pPr>
        <w:jc w:val="center"/>
        <w:rPr>
          <w:rFonts w:ascii="Times New Roman" w:hAnsi="Times New Roman" w:cs="Times New Roman"/>
          <w:sz w:val="28"/>
          <w:szCs w:val="28"/>
        </w:rPr>
      </w:pPr>
      <w:r>
        <w:rPr>
          <w:rFonts w:ascii="Times New Roman" w:hAnsi="Times New Roman" w:cs="Times New Roman"/>
          <w:sz w:val="28"/>
          <w:szCs w:val="28"/>
        </w:rPr>
        <w:t>2025-2026</w:t>
      </w:r>
      <w:r w:rsidR="00187C53">
        <w:rPr>
          <w:rFonts w:ascii="Times New Roman" w:hAnsi="Times New Roman" w:cs="Times New Roman"/>
          <w:sz w:val="28"/>
          <w:szCs w:val="28"/>
        </w:rPr>
        <w:t xml:space="preserve"> </w:t>
      </w:r>
      <w:r w:rsidR="00947F2F" w:rsidRPr="00187C53">
        <w:rPr>
          <w:rFonts w:ascii="Times New Roman" w:hAnsi="Times New Roman" w:cs="Times New Roman"/>
          <w:sz w:val="28"/>
          <w:szCs w:val="28"/>
        </w:rPr>
        <w:t>учебный год</w:t>
      </w:r>
    </w:p>
    <w:p w:rsidR="00823D83" w:rsidRPr="009B23B6" w:rsidRDefault="00823D83">
      <w:pPr>
        <w:rPr>
          <w:rFonts w:ascii="Times New Roman" w:hAnsi="Times New Roman" w:cs="Times New Roman"/>
        </w:rPr>
      </w:pPr>
    </w:p>
    <w:p w:rsidR="00823D83" w:rsidRPr="009B23B6" w:rsidRDefault="00823D83">
      <w:pPr>
        <w:rPr>
          <w:rFonts w:ascii="Times New Roman" w:hAnsi="Times New Roman" w:cs="Times New Roman"/>
        </w:rPr>
      </w:pPr>
    </w:p>
    <w:p w:rsidR="00D41AB5" w:rsidRPr="009B23B6" w:rsidRDefault="00D41AB5" w:rsidP="00D41AB5">
      <w:pPr>
        <w:rPr>
          <w:rFonts w:ascii="Times New Roman" w:hAnsi="Times New Roman" w:cs="Times New Roman"/>
          <w:sz w:val="24"/>
          <w:szCs w:val="24"/>
        </w:rPr>
      </w:pPr>
      <w:r w:rsidRPr="009B23B6">
        <w:rPr>
          <w:rFonts w:ascii="Times New Roman" w:hAnsi="Times New Roman" w:cs="Times New Roman"/>
          <w:sz w:val="24"/>
          <w:szCs w:val="24"/>
        </w:rPr>
        <w:t xml:space="preserve">                                                                                          Плохой учитель преподносит истину,</w:t>
      </w:r>
    </w:p>
    <w:p w:rsidR="00D41AB5" w:rsidRPr="009B23B6" w:rsidRDefault="00D41AB5" w:rsidP="00D41AB5">
      <w:pPr>
        <w:rPr>
          <w:rFonts w:ascii="Times New Roman" w:hAnsi="Times New Roman" w:cs="Times New Roman"/>
          <w:sz w:val="24"/>
          <w:szCs w:val="24"/>
        </w:rPr>
      </w:pPr>
      <w:r w:rsidRPr="009B23B6">
        <w:rPr>
          <w:rFonts w:ascii="Times New Roman" w:hAnsi="Times New Roman" w:cs="Times New Roman"/>
          <w:sz w:val="24"/>
          <w:szCs w:val="24"/>
        </w:rPr>
        <w:t xml:space="preserve">                                                                                                       хороший – учит ее находить.</w:t>
      </w:r>
    </w:p>
    <w:p w:rsidR="00CA0AD9" w:rsidRPr="009B23B6" w:rsidRDefault="00CA0AD9" w:rsidP="00CA0AD9">
      <w:pPr>
        <w:rPr>
          <w:rFonts w:ascii="Times New Roman" w:hAnsi="Times New Roman" w:cs="Times New Roman"/>
          <w:sz w:val="24"/>
          <w:szCs w:val="24"/>
        </w:rPr>
      </w:pPr>
      <w:r w:rsidRPr="009B23B6">
        <w:rPr>
          <w:rFonts w:ascii="Times New Roman" w:hAnsi="Times New Roman" w:cs="Times New Roman"/>
          <w:sz w:val="24"/>
          <w:szCs w:val="24"/>
        </w:rPr>
        <w:t xml:space="preserve">                                                                                                                        А. </w:t>
      </w:r>
      <w:proofErr w:type="spellStart"/>
      <w:r w:rsidRPr="009B23B6">
        <w:rPr>
          <w:rFonts w:ascii="Times New Roman" w:hAnsi="Times New Roman" w:cs="Times New Roman"/>
          <w:sz w:val="24"/>
          <w:szCs w:val="24"/>
        </w:rPr>
        <w:t>Дистервег</w:t>
      </w:r>
      <w:proofErr w:type="spellEnd"/>
    </w:p>
    <w:p w:rsidR="00CA0AD9" w:rsidRPr="009B23B6" w:rsidRDefault="00CA0AD9" w:rsidP="00D41AB5">
      <w:pPr>
        <w:rPr>
          <w:rFonts w:ascii="Times New Roman" w:hAnsi="Times New Roman" w:cs="Times New Roman"/>
          <w:sz w:val="24"/>
          <w:szCs w:val="24"/>
        </w:rPr>
      </w:pPr>
    </w:p>
    <w:p w:rsidR="00A647F2" w:rsidRPr="009B23B6" w:rsidRDefault="00D41AB5"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hAnsi="Times New Roman" w:cs="Times New Roman"/>
          <w:sz w:val="24"/>
          <w:szCs w:val="24"/>
        </w:rPr>
        <w:t xml:space="preserve">             </w:t>
      </w:r>
      <w:r w:rsidR="00A647F2" w:rsidRPr="009B23B6">
        <w:rPr>
          <w:rFonts w:ascii="Times New Roman" w:eastAsia="Times New Roman" w:hAnsi="Times New Roman" w:cs="Times New Roman"/>
          <w:sz w:val="24"/>
          <w:szCs w:val="24"/>
          <w:lang w:eastAsia="ru-RU"/>
        </w:rPr>
        <w:t>Научно-исследовательская деятельность учащихся — одна из прогрессивных форм обучения в современной школе. Если говорить об этимологии слова “исследование”, нетрудно заметить, что в этом понятии заключено указание на то, чтобы извлечь нечто “из следа”, т.е. восстановить некоторый порядок вещей по косвенным признакам, случайным предметам. Следовательно, уже здесь заложено понятие о способности личности сопоставлять, анализировать факты и прогнозировать ситуацию, т.е. понятие об основных навыках, требуемых от исследователя. Она позволяет наиболее полно выявлять и развивать как интеллектуальные, так и потенциальные творческие способности детей. Проведение самостоятельных исследований стимулирует мыслительный процесс, направленный на поиск и решение проблемы, требует привлечения для этих целей знаний из разных областей. Исследовательская работа может проводиться как индивидуально, так и коллективно. Выбор формы проведения исследований определяется склонностью учащихся, а также самой задачей, требующей терпения. Руководитель исследования должен всегда помнить - работа должна быть посильна для учащихся.</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При организации исследовательской деятельности учащихся необходимо учитывать, что выбор темы исследования, ее формулировка и содержание должны предполагать:</w:t>
      </w:r>
    </w:p>
    <w:p w:rsidR="00A647F2" w:rsidRPr="009B23B6" w:rsidRDefault="00A647F2" w:rsidP="00A647F2">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интеграцию наук и различных областей практической деятельности,</w:t>
      </w:r>
    </w:p>
    <w:p w:rsidR="00A647F2" w:rsidRPr="009B23B6" w:rsidRDefault="00A647F2" w:rsidP="00A647F2">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практическую ориентацию целей, задач и содержание работы,</w:t>
      </w:r>
    </w:p>
    <w:p w:rsidR="00A647F2" w:rsidRPr="009B23B6" w:rsidRDefault="00A647F2" w:rsidP="00A647F2">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предметно-объективный принцип исследования,</w:t>
      </w:r>
    </w:p>
    <w:p w:rsidR="00A647F2" w:rsidRPr="009B23B6" w:rsidRDefault="00A647F2" w:rsidP="00A647F2">
      <w:pPr>
        <w:numPr>
          <w:ilvl w:val="0"/>
          <w:numId w:val="1"/>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практическую значимость результатов проекта.</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Любое исследование включает в себя следующие этапы и их содержание</w:t>
      </w:r>
    </w:p>
    <w:p w:rsidR="00A647F2" w:rsidRPr="009B23B6" w:rsidRDefault="00A647F2" w:rsidP="00A647F2">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u w:val="single"/>
          <w:lang w:eastAsia="ru-RU"/>
        </w:rPr>
        <w:t>Подготовительный этап:</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формулировка темы и её осмысление;</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установление мотивации к действию:</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выявление объекта и предмета исследования;</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формулировка гипотезы исследования;</w:t>
      </w:r>
    </w:p>
    <w:p w:rsidR="00A647F2" w:rsidRPr="009B23B6" w:rsidRDefault="00A647F2" w:rsidP="00A647F2">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u w:val="single"/>
          <w:lang w:eastAsia="ru-RU"/>
        </w:rPr>
        <w:t>Этап планирования:</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определение направлений работы для реализации исследовательской задачи;</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составление программы исследования;</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определение источников информации и способов её сбора;</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определение способов представления результатов</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определение методов исследования;</w:t>
      </w:r>
    </w:p>
    <w:p w:rsidR="00A647F2" w:rsidRPr="009B23B6" w:rsidRDefault="00A647F2" w:rsidP="00A647F2">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u w:val="single"/>
          <w:lang w:eastAsia="ru-RU"/>
        </w:rPr>
        <w:t>Этап исследования (экспериментальный):</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lastRenderedPageBreak/>
        <w:t>Предполагает обязательное использование основных инструментов исследования: наблюдения, эксперимента, анализа литературы, статистических и опытных данных.</w:t>
      </w:r>
    </w:p>
    <w:p w:rsidR="00A647F2" w:rsidRPr="009B23B6" w:rsidRDefault="00A647F2" w:rsidP="00A647F2">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u w:val="single"/>
          <w:lang w:eastAsia="ru-RU"/>
        </w:rPr>
        <w:t>Результативно- аналитический этап:</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анализ собранной информации;</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формулирование выводов;</w:t>
      </w:r>
    </w:p>
    <w:p w:rsidR="00A647F2" w:rsidRPr="009B23B6" w:rsidRDefault="00A647F2" w:rsidP="00A647F2">
      <w:pPr>
        <w:numPr>
          <w:ilvl w:val="0"/>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u w:val="single"/>
          <w:lang w:eastAsia="ru-RU"/>
        </w:rPr>
        <w:t>Отчётно-презентационный этап:</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выполнение отчёта;</w:t>
      </w:r>
    </w:p>
    <w:p w:rsidR="00A647F2" w:rsidRPr="009B23B6" w:rsidRDefault="00A647F2" w:rsidP="00A647F2">
      <w:pPr>
        <w:numPr>
          <w:ilvl w:val="1"/>
          <w:numId w:val="2"/>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презентация результатов проекта.</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Исследовательская деятельность школьников может оцениваться по следующим параметрам: познавательная активность и предприимчивость, логика построения программы исследования, качество использования источников информации, эффективность презентации результатов, потенциал продолжения проекта.</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xml:space="preserve">Исследовательская деятельность учащихся организуется на основе ряда принципов, которые предопределяют содержание, методы работы учащихся и характер управляющей деятельности учителя. Принцип, как известно, — это руководящая идея, основное правило, требование к деятельности. При организации исследовательской деятельности учащихся важно руководствоваться, во-первых, общепринятыми принципами научной деятельности: </w:t>
      </w:r>
      <w:proofErr w:type="spellStart"/>
      <w:r w:rsidRPr="009B23B6">
        <w:rPr>
          <w:rFonts w:ascii="Times New Roman" w:eastAsia="Times New Roman" w:hAnsi="Times New Roman" w:cs="Times New Roman"/>
          <w:sz w:val="24"/>
          <w:szCs w:val="24"/>
          <w:lang w:eastAsia="ru-RU"/>
        </w:rPr>
        <w:t>подтверждаемости</w:t>
      </w:r>
      <w:proofErr w:type="spellEnd"/>
      <w:r w:rsidRPr="009B23B6">
        <w:rPr>
          <w:rFonts w:ascii="Times New Roman" w:eastAsia="Times New Roman" w:hAnsi="Times New Roman" w:cs="Times New Roman"/>
          <w:sz w:val="24"/>
          <w:szCs w:val="24"/>
          <w:lang w:eastAsia="ru-RU"/>
        </w:rPr>
        <w:t>, наблюдаемости, простоты, соответствия и системности; во-вторых, специфическими педагогическими принципами.</w:t>
      </w:r>
    </w:p>
    <w:p w:rsidR="00A647F2" w:rsidRPr="009B23B6" w:rsidRDefault="00A647F2" w:rsidP="00A647F2">
      <w:pPr>
        <w:shd w:val="clear" w:color="auto" w:fill="FFFFFF"/>
        <w:spacing w:after="150" w:line="240" w:lineRule="auto"/>
        <w:jc w:val="center"/>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 xml:space="preserve">Принцип </w:t>
      </w:r>
      <w:proofErr w:type="spellStart"/>
      <w:r w:rsidRPr="009B23B6">
        <w:rPr>
          <w:rFonts w:ascii="Times New Roman" w:eastAsia="Times New Roman" w:hAnsi="Times New Roman" w:cs="Times New Roman"/>
          <w:bCs/>
          <w:sz w:val="24"/>
          <w:szCs w:val="24"/>
          <w:lang w:eastAsia="ru-RU"/>
        </w:rPr>
        <w:t>поуровневого</w:t>
      </w:r>
      <w:proofErr w:type="spellEnd"/>
      <w:r w:rsidRPr="009B23B6">
        <w:rPr>
          <w:rFonts w:ascii="Times New Roman" w:eastAsia="Times New Roman" w:hAnsi="Times New Roman" w:cs="Times New Roman"/>
          <w:bCs/>
          <w:sz w:val="24"/>
          <w:szCs w:val="24"/>
          <w:lang w:eastAsia="ru-RU"/>
        </w:rPr>
        <w:t xml:space="preserve"> подхода к выполнению учащимися исследовательских заданий.</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xml:space="preserve"> Имеющийся у школьников уровень владения исследовательскими процедурами весьма различается. Поэтому важно предоставить им возможность выбора уровня самостоятельности в исполнении исследовательских процедур. </w:t>
      </w:r>
      <w:r w:rsidR="00CA0AD9" w:rsidRPr="009B23B6">
        <w:rPr>
          <w:rFonts w:ascii="Times New Roman" w:eastAsia="Times New Roman" w:hAnsi="Times New Roman" w:cs="Times New Roman"/>
          <w:sz w:val="24"/>
          <w:szCs w:val="24"/>
          <w:lang w:eastAsia="ru-RU"/>
        </w:rPr>
        <w:t>В</w:t>
      </w:r>
      <w:r w:rsidRPr="009B23B6">
        <w:rPr>
          <w:rFonts w:ascii="Times New Roman" w:eastAsia="Times New Roman" w:hAnsi="Times New Roman" w:cs="Times New Roman"/>
          <w:sz w:val="24"/>
          <w:szCs w:val="24"/>
          <w:lang w:eastAsia="ru-RU"/>
        </w:rPr>
        <w:t>ыдел</w:t>
      </w:r>
      <w:r w:rsidR="00CA0AD9" w:rsidRPr="009B23B6">
        <w:rPr>
          <w:rFonts w:ascii="Times New Roman" w:eastAsia="Times New Roman" w:hAnsi="Times New Roman" w:cs="Times New Roman"/>
          <w:sz w:val="24"/>
          <w:szCs w:val="24"/>
          <w:lang w:eastAsia="ru-RU"/>
        </w:rPr>
        <w:t>яют</w:t>
      </w:r>
      <w:r w:rsidRPr="009B23B6">
        <w:rPr>
          <w:rFonts w:ascii="Times New Roman" w:eastAsia="Times New Roman" w:hAnsi="Times New Roman" w:cs="Times New Roman"/>
          <w:sz w:val="24"/>
          <w:szCs w:val="24"/>
          <w:lang w:eastAsia="ru-RU"/>
        </w:rPr>
        <w:t xml:space="preserve"> три таких уровня в выполнении учениками экспериментальных исследований.</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Первый уровень.</w:t>
      </w:r>
      <w:r w:rsidRPr="009B23B6">
        <w:rPr>
          <w:rFonts w:ascii="Times New Roman" w:eastAsia="Times New Roman" w:hAnsi="Times New Roman" w:cs="Times New Roman"/>
          <w:sz w:val="24"/>
          <w:szCs w:val="24"/>
          <w:lang w:eastAsia="ru-RU"/>
        </w:rPr>
        <w:t> Учащиеся знакомятся с постановкой проблемы, принимают цель исследования, знакомятся с гипотезой, выполняют работу по готовому плану, сами интерпретируют полученные результаты.</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Второй уровень</w:t>
      </w:r>
      <w:r w:rsidRPr="009B23B6">
        <w:rPr>
          <w:rFonts w:ascii="Times New Roman" w:eastAsia="Times New Roman" w:hAnsi="Times New Roman" w:cs="Times New Roman"/>
          <w:sz w:val="24"/>
          <w:szCs w:val="24"/>
          <w:lang w:eastAsia="ru-RU"/>
        </w:rPr>
        <w:t>. Учащиеся знакомятся с поставленной проблемой, принимают цель эксперимента и его гипотезу, сами планируют работу, выполняют опыты и объясняют полученные результаты.</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Третий уровень.</w:t>
      </w:r>
      <w:r w:rsidRPr="009B23B6">
        <w:rPr>
          <w:rFonts w:ascii="Times New Roman" w:eastAsia="Times New Roman" w:hAnsi="Times New Roman" w:cs="Times New Roman"/>
          <w:sz w:val="24"/>
          <w:szCs w:val="24"/>
          <w:lang w:eastAsia="ru-RU"/>
        </w:rPr>
        <w:t> Учащиеся знакомятся с проблемой, сами формулирую цель и выдвигают гипотезу, планируют и осуществляют эксперимент, интерпретируют полученные результаты*.</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Имеет смысл дополнить данный перечень еще двумя уровнями:</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Нулевой уровень</w:t>
      </w:r>
      <w:r w:rsidRPr="009B23B6">
        <w:rPr>
          <w:rFonts w:ascii="Times New Roman" w:eastAsia="Times New Roman" w:hAnsi="Times New Roman" w:cs="Times New Roman"/>
          <w:sz w:val="24"/>
          <w:szCs w:val="24"/>
          <w:lang w:eastAsia="ru-RU"/>
        </w:rPr>
        <w:t>. Учащиеся работают по готовой инструкции, в которой прописаны цель и порядок выполнения работы. Гипотеза не указывается. Работа учеников носит репродуктивный характер. Более того, они зачастую на опыте определяют то, что им уже известно и приведено в учебнике. Именно на нулевом уровне исследования работают учащи</w:t>
      </w:r>
      <w:r w:rsidR="00CA0AD9" w:rsidRPr="009B23B6">
        <w:rPr>
          <w:rFonts w:ascii="Times New Roman" w:eastAsia="Times New Roman" w:hAnsi="Times New Roman" w:cs="Times New Roman"/>
          <w:sz w:val="24"/>
          <w:szCs w:val="24"/>
          <w:lang w:eastAsia="ru-RU"/>
        </w:rPr>
        <w:t>е</w:t>
      </w:r>
      <w:r w:rsidRPr="009B23B6">
        <w:rPr>
          <w:rFonts w:ascii="Times New Roman" w:eastAsia="Times New Roman" w:hAnsi="Times New Roman" w:cs="Times New Roman"/>
          <w:sz w:val="24"/>
          <w:szCs w:val="24"/>
          <w:lang w:eastAsia="ru-RU"/>
        </w:rPr>
        <w:t>ся, выполняя традиционные лабораторные работы по физике, химии.</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Четвёртый уровень.</w:t>
      </w:r>
      <w:r w:rsidRPr="009B23B6">
        <w:rPr>
          <w:rFonts w:ascii="Times New Roman" w:eastAsia="Times New Roman" w:hAnsi="Times New Roman" w:cs="Times New Roman"/>
          <w:sz w:val="24"/>
          <w:szCs w:val="24"/>
          <w:lang w:eastAsia="ru-RU"/>
        </w:rPr>
        <w:t xml:space="preserve"> Учащиеся сами обнаруживают проблему, формулируют цель исследования, предполагают возможные результаты (выдвигают гипотезу), планируют, осуществляют эксперимент и интерпретируют полученные результаты. Здесь им принадлежит ведущая роль в выборе способов работы с изучаемым материалом. Более </w:t>
      </w:r>
      <w:r w:rsidRPr="009B23B6">
        <w:rPr>
          <w:rFonts w:ascii="Times New Roman" w:eastAsia="Times New Roman" w:hAnsi="Times New Roman" w:cs="Times New Roman"/>
          <w:sz w:val="24"/>
          <w:szCs w:val="24"/>
          <w:lang w:eastAsia="ru-RU"/>
        </w:rPr>
        <w:lastRenderedPageBreak/>
        <w:t>того, ученики подвергают сомнению известные факты, принятые представления и нормы, осуществляют их экспериментальную проверку с последующим обоснованием. Каждый учащийся самостоятельно изучает, описывает и интерпретирует те сведения и наблюдения, которые он изучает в ходе учебного исследования.</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 продолжительности исследования могут быть краткосрочными (занимать, например, урок или его часть); среднесрочными (несколько дней или недель), долговременными (месяцы или годы).</w:t>
      </w:r>
    </w:p>
    <w:p w:rsidR="00A647F2" w:rsidRPr="009B23B6" w:rsidRDefault="00A647F2" w:rsidP="00A647F2">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Я бы хотела дать следующие рекомендации по организации исследовательской деятельности учащихся:</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Тема</w:t>
      </w:r>
      <w:r w:rsidRPr="009B23B6">
        <w:rPr>
          <w:rFonts w:ascii="Times New Roman" w:eastAsia="Times New Roman" w:hAnsi="Times New Roman" w:cs="Times New Roman"/>
          <w:sz w:val="24"/>
          <w:szCs w:val="24"/>
          <w:lang w:eastAsia="ru-RU"/>
        </w:rPr>
        <w:t> работы должна быть актуальной и вызывать у детей интерес.</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Определяется </w:t>
      </w:r>
      <w:r w:rsidRPr="009B23B6">
        <w:rPr>
          <w:rFonts w:ascii="Times New Roman" w:eastAsia="Times New Roman" w:hAnsi="Times New Roman" w:cs="Times New Roman"/>
          <w:bCs/>
          <w:sz w:val="24"/>
          <w:szCs w:val="24"/>
          <w:lang w:eastAsia="ru-RU"/>
        </w:rPr>
        <w:t>цель работы, </w:t>
      </w:r>
      <w:r w:rsidRPr="009B23B6">
        <w:rPr>
          <w:rFonts w:ascii="Times New Roman" w:eastAsia="Times New Roman" w:hAnsi="Times New Roman" w:cs="Times New Roman"/>
          <w:sz w:val="24"/>
          <w:szCs w:val="24"/>
          <w:lang w:eastAsia="ru-RU"/>
        </w:rPr>
        <w:t>которая в общих чертах соответствует формулировке темы исследования и может уточнять ее.</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Задачи исследования</w:t>
      </w:r>
      <w:r w:rsidRPr="009B23B6">
        <w:rPr>
          <w:rFonts w:ascii="Times New Roman" w:eastAsia="Times New Roman" w:hAnsi="Times New Roman" w:cs="Times New Roman"/>
          <w:sz w:val="24"/>
          <w:szCs w:val="24"/>
          <w:lang w:eastAsia="ru-RU"/>
        </w:rPr>
        <w:t> конкретизируют цель работы, «раскладывая» ее на составляющие; могут определять спектр действий исследователя при движении к поставленной цели.</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Гипотеза</w:t>
      </w:r>
      <w:r w:rsidRPr="009B23B6">
        <w:rPr>
          <w:rFonts w:ascii="Times New Roman" w:eastAsia="Times New Roman" w:hAnsi="Times New Roman" w:cs="Times New Roman"/>
          <w:sz w:val="24"/>
          <w:szCs w:val="24"/>
          <w:lang w:eastAsia="ru-RU"/>
        </w:rPr>
        <w:t> есть научно обоснованное предположение о возможных результатах исследовательской работы.</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Обязательна работа школьников с </w:t>
      </w:r>
      <w:r w:rsidRPr="009B23B6">
        <w:rPr>
          <w:rFonts w:ascii="Times New Roman" w:eastAsia="Times New Roman" w:hAnsi="Times New Roman" w:cs="Times New Roman"/>
          <w:bCs/>
          <w:sz w:val="24"/>
          <w:szCs w:val="24"/>
          <w:lang w:eastAsia="ru-RU"/>
        </w:rPr>
        <w:t>литературными источниками</w:t>
      </w:r>
      <w:r w:rsidRPr="009B23B6">
        <w:rPr>
          <w:rFonts w:ascii="Times New Roman" w:eastAsia="Times New Roman" w:hAnsi="Times New Roman" w:cs="Times New Roman"/>
          <w:sz w:val="24"/>
          <w:szCs w:val="24"/>
          <w:lang w:eastAsia="ru-RU"/>
        </w:rPr>
        <w:t>, в библиотеках, музеях, </w:t>
      </w:r>
      <w:r w:rsidRPr="009B23B6">
        <w:rPr>
          <w:rFonts w:ascii="Times New Roman" w:eastAsia="Times New Roman" w:hAnsi="Times New Roman" w:cs="Times New Roman"/>
          <w:bCs/>
          <w:sz w:val="24"/>
          <w:szCs w:val="24"/>
          <w:lang w:eastAsia="ru-RU"/>
        </w:rPr>
        <w:t>организация наблюдений и исследований</w:t>
      </w:r>
      <w:r w:rsidRPr="009B23B6">
        <w:rPr>
          <w:rFonts w:ascii="Times New Roman" w:eastAsia="Times New Roman" w:hAnsi="Times New Roman" w:cs="Times New Roman"/>
          <w:sz w:val="24"/>
          <w:szCs w:val="24"/>
          <w:lang w:eastAsia="ru-RU"/>
        </w:rPr>
        <w:t>.</w:t>
      </w:r>
    </w:p>
    <w:p w:rsidR="00A647F2" w:rsidRPr="009B23B6" w:rsidRDefault="00A647F2" w:rsidP="00A647F2">
      <w:pPr>
        <w:numPr>
          <w:ilvl w:val="0"/>
          <w:numId w:val="3"/>
        </w:num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Методика проведения исследования</w:t>
      </w:r>
      <w:r w:rsidRPr="009B23B6">
        <w:rPr>
          <w:rFonts w:ascii="Times New Roman" w:eastAsia="Times New Roman" w:hAnsi="Times New Roman" w:cs="Times New Roman"/>
          <w:sz w:val="24"/>
          <w:szCs w:val="24"/>
          <w:lang w:eastAsia="ru-RU"/>
        </w:rPr>
        <w:t> представляет собой подробное описание всех действий, связанных с получением результатов.</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xml:space="preserve">    Исследовательская  деятельность является обязательной составной частью учебной деятельности учащихся в рамках предметов регионального компонента. Для изучения нового материала, можно заранее (за неделю) обозначить проблему. В процессе работы над проектом, ученикам неоднократно приходится  обращаться к региональным интернет – ресурсам, что, несомненно, способствует  расширению кругозора, а также приучает работать с информацией.</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Исследовательская  деятельность по осетинскому языку и литературе, ТКО способствует патриотическому воспитанию личности выпускника, важнейшими качествами которого являются любовь к родному краю,  истории и культуре своего народа.</w:t>
      </w:r>
    </w:p>
    <w:p w:rsidR="009B23B6" w:rsidRPr="009B23B6" w:rsidRDefault="009B23B6" w:rsidP="009B23B6">
      <w:pPr>
        <w:shd w:val="clear" w:color="auto" w:fill="FFFFFF"/>
        <w:spacing w:after="150" w:line="240" w:lineRule="auto"/>
        <w:rPr>
          <w:rFonts w:ascii="Times New Roman" w:eastAsia="Times New Roman" w:hAnsi="Times New Roman" w:cs="Times New Roman"/>
          <w:i/>
          <w:iCs/>
          <w:sz w:val="24"/>
          <w:szCs w:val="24"/>
          <w:lang w:eastAsia="ru-RU"/>
        </w:rPr>
      </w:pPr>
      <w:r w:rsidRPr="009B23B6">
        <w:rPr>
          <w:rFonts w:ascii="Times New Roman" w:eastAsia="Times New Roman" w:hAnsi="Times New Roman" w:cs="Times New Roman"/>
          <w:sz w:val="24"/>
          <w:szCs w:val="24"/>
          <w:lang w:eastAsia="ru-RU"/>
        </w:rPr>
        <w:t>Кроме того, эта  деятельность развивает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r w:rsidRPr="009B23B6">
        <w:rPr>
          <w:rFonts w:ascii="Times New Roman" w:eastAsia="Times New Roman" w:hAnsi="Times New Roman" w:cs="Times New Roman"/>
          <w:i/>
          <w:iCs/>
          <w:sz w:val="24"/>
          <w:szCs w:val="24"/>
          <w:lang w:eastAsia="ru-RU"/>
        </w:rPr>
        <w:t xml:space="preserve"> </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Ценность исследовательской работы заключается в том, что ученик и учитель учатся в процессе совместной деятельности в самом широком смысле. Для каждого важно научиться строить свою работу, определить и повысить уровень своей самостоятельности. Для организации и руководства исследовательской деятельностью учащихся мне необходимо:</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выявить мотивы, побуждающие школьников к исследовательской деятельности и особенности исследования;</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проверить как, по каким этапам возможно осуществление исследовательской деятельности на уроках и во внеурочное время.</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lastRenderedPageBreak/>
        <w:t>Применяя элементы исследовательской деятельности на уроках и во внеурочной деятельности, считаю необходимым решение таких задач:</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формирование исследовательских умений (выявление проблемы, поиск и анализ информации, пути решения, планирование, получение и анализ результатов);</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совершенствование коммуникационных умений;</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формирование самооценки относительно полученных результатов и удовлетворенности от выполненной работы.</w:t>
      </w:r>
    </w:p>
    <w:p w:rsidR="009B23B6" w:rsidRP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Исследовательская работа школьников предполагает самостоятельную или групповую работу с материалами по изучаемым темам школьных предметов через разрабатываемые проекты, теоретические исследования. Исследование, как форма работы в обучении на уроках, как вид отчетности в виде экзамена, презентации, является творческой деятельностью в образовательно-педагогическом процессе.</w:t>
      </w:r>
    </w:p>
    <w:p w:rsid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xml:space="preserve">Учебное исследование способно “осветлить” атмосферу уроков. Это тот стартовый этап, который предоставляет равные возможности всем учащимся включиться в исследовательскую деятельность. Практически на каждом уроке можно использовать элементы учебно-исследовательской деятельности. </w:t>
      </w:r>
    </w:p>
    <w:p w:rsidR="009B23B6" w:rsidRDefault="009B23B6" w:rsidP="009B23B6">
      <w:pPr>
        <w:shd w:val="clear" w:color="auto" w:fill="FFFFFF"/>
        <w:spacing w:after="285"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23B6">
        <w:rPr>
          <w:rFonts w:ascii="Times New Roman" w:eastAsia="Times New Roman" w:hAnsi="Times New Roman" w:cs="Times New Roman"/>
          <w:sz w:val="24"/>
          <w:szCs w:val="24"/>
          <w:lang w:eastAsia="ru-RU"/>
        </w:rPr>
        <w:t>На уроках языка это работа над грамматическими и лексическими темами, с лексическими единицами. Н-р, при изучении темы  «Части слова», детям интересно бывает узнать,  из каких частей состоит данное слово, как его можно изменить, какое новое слово можно придумать, исследуя его состав. Почти всем детям нравятся уроки, на которых мы изучаем числительные. И на этих уроках можно проводить исследования чисел. При образовании сложных числительных, происходят различные изменения в основе слов. Это дает возможности организовать исследовательскую работу для изучения лексических единиц.</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изучении новой лексики можно </w:t>
      </w:r>
      <w:r w:rsidR="00943A1A">
        <w:rPr>
          <w:rFonts w:ascii="Times New Roman" w:eastAsia="Times New Roman" w:hAnsi="Times New Roman" w:cs="Times New Roman"/>
          <w:sz w:val="24"/>
          <w:szCs w:val="24"/>
          <w:lang w:eastAsia="ru-RU"/>
        </w:rPr>
        <w:t xml:space="preserve">класс поделить на подгруппы </w:t>
      </w:r>
      <w:r>
        <w:rPr>
          <w:rFonts w:ascii="Times New Roman" w:eastAsia="Times New Roman" w:hAnsi="Times New Roman" w:cs="Times New Roman"/>
          <w:sz w:val="24"/>
          <w:szCs w:val="24"/>
          <w:lang w:eastAsia="ru-RU"/>
        </w:rPr>
        <w:t xml:space="preserve"> </w:t>
      </w:r>
      <w:r w:rsidR="00943A1A">
        <w:rPr>
          <w:rFonts w:ascii="Times New Roman" w:eastAsia="Times New Roman" w:hAnsi="Times New Roman" w:cs="Times New Roman"/>
          <w:sz w:val="24"/>
          <w:szCs w:val="24"/>
          <w:lang w:eastAsia="ru-RU"/>
        </w:rPr>
        <w:t xml:space="preserve">по 4 человека, т.е. по 2 пары. </w:t>
      </w:r>
      <w:r w:rsidRPr="009B23B6">
        <w:rPr>
          <w:rFonts w:ascii="Times New Roman" w:eastAsia="Times New Roman" w:hAnsi="Times New Roman" w:cs="Times New Roman"/>
          <w:sz w:val="24"/>
          <w:szCs w:val="24"/>
          <w:lang w:eastAsia="ru-RU"/>
        </w:rPr>
        <w:t>Сначала новая лексика вводится фронтально. Затем начинается работа в малых группах. В каждой группе учащиеся получают карточки с заданием перевести словосочетания. В карточке обязательно дается ключ для проверки правильности ответов. Ученики работают парами. Сначала один из партнеров дает задания и проверяет по ключу свои карточки. Затем учащиеся меняются ролями. После этого пары объединяются в четверки и тренируются в правописании новых слов. Сильный ученик диктует слово или словосочетание, остальные пишут, затем сверяют. Если кто-то ошибся, то должен написать слово (словосочетание) несколько раз до запоминания.</w:t>
      </w:r>
    </w:p>
    <w:p w:rsidR="009B23B6" w:rsidRPr="009B23B6" w:rsidRDefault="00943A1A" w:rsidP="00943A1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9B23B6" w:rsidRPr="009B23B6">
        <w:rPr>
          <w:rFonts w:ascii="Times New Roman" w:eastAsia="Times New Roman" w:hAnsi="Times New Roman" w:cs="Times New Roman"/>
          <w:sz w:val="24"/>
          <w:szCs w:val="24"/>
          <w:lang w:eastAsia="ru-RU"/>
        </w:rPr>
        <w:t>ри работе с текстом</w:t>
      </w:r>
      <w:r>
        <w:rPr>
          <w:rFonts w:ascii="Times New Roman" w:eastAsia="Times New Roman" w:hAnsi="Times New Roman" w:cs="Times New Roman"/>
          <w:sz w:val="24"/>
          <w:szCs w:val="24"/>
          <w:lang w:eastAsia="ru-RU"/>
        </w:rPr>
        <w:t xml:space="preserve"> также используется  групповая исследовательская работа</w:t>
      </w:r>
    </w:p>
    <w:p w:rsidR="009B23B6" w:rsidRDefault="009B23B6" w:rsidP="00943A1A">
      <w:pPr>
        <w:shd w:val="clear" w:color="auto" w:fill="FFFFFF"/>
        <w:spacing w:after="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Для работы в группах обычно готовятся карточки</w:t>
      </w:r>
      <w:r w:rsidR="00943A1A">
        <w:rPr>
          <w:rFonts w:ascii="Times New Roman" w:eastAsia="Times New Roman" w:hAnsi="Times New Roman" w:cs="Times New Roman"/>
          <w:sz w:val="24"/>
          <w:szCs w:val="24"/>
          <w:lang w:eastAsia="ru-RU"/>
        </w:rPr>
        <w:t>-</w:t>
      </w:r>
      <w:r w:rsidRPr="009B23B6">
        <w:rPr>
          <w:rFonts w:ascii="Times New Roman" w:eastAsia="Times New Roman" w:hAnsi="Times New Roman" w:cs="Times New Roman"/>
          <w:sz w:val="24"/>
          <w:szCs w:val="24"/>
          <w:lang w:eastAsia="ru-RU"/>
        </w:rPr>
        <w:t>задания:</w:t>
      </w:r>
    </w:p>
    <w:p w:rsidR="00943A1A" w:rsidRPr="009B23B6" w:rsidRDefault="00943A1A" w:rsidP="00943A1A">
      <w:pPr>
        <w:shd w:val="clear" w:color="auto" w:fill="FFFFFF"/>
        <w:spacing w:after="0" w:line="240" w:lineRule="auto"/>
        <w:rPr>
          <w:rFonts w:ascii="Times New Roman" w:eastAsia="Times New Roman" w:hAnsi="Times New Roman" w:cs="Times New Roman"/>
          <w:sz w:val="24"/>
          <w:szCs w:val="24"/>
          <w:lang w:eastAsia="ru-RU"/>
        </w:rPr>
      </w:pPr>
    </w:p>
    <w:p w:rsidR="009B23B6" w:rsidRPr="009B23B6" w:rsidRDefault="009B23B6" w:rsidP="00943A1A">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найти в тексте;</w:t>
      </w:r>
    </w:p>
    <w:p w:rsidR="009B23B6" w:rsidRPr="009B23B6" w:rsidRDefault="009B23B6" w:rsidP="00943A1A">
      <w:pPr>
        <w:numPr>
          <w:ilvl w:val="0"/>
          <w:numId w:val="4"/>
        </w:numPr>
        <w:shd w:val="clear" w:color="auto" w:fill="FFFFFF"/>
        <w:spacing w:after="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найти ошибки и устранить их.</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В работе также используются различные памятки.</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p>
    <w:p w:rsidR="00947F2F" w:rsidRDefault="00947F2F" w:rsidP="009B23B6">
      <w:pPr>
        <w:shd w:val="clear" w:color="auto" w:fill="FFFFFF"/>
        <w:spacing w:after="150" w:line="240" w:lineRule="auto"/>
        <w:jc w:val="center"/>
        <w:rPr>
          <w:rFonts w:ascii="Times New Roman" w:eastAsia="Times New Roman" w:hAnsi="Times New Roman" w:cs="Times New Roman"/>
          <w:bCs/>
          <w:sz w:val="24"/>
          <w:szCs w:val="24"/>
          <w:lang w:eastAsia="ru-RU"/>
        </w:rPr>
      </w:pPr>
    </w:p>
    <w:p w:rsidR="00947F2F" w:rsidRDefault="00947F2F" w:rsidP="009B23B6">
      <w:pPr>
        <w:shd w:val="clear" w:color="auto" w:fill="FFFFFF"/>
        <w:spacing w:after="150" w:line="240" w:lineRule="auto"/>
        <w:jc w:val="center"/>
        <w:rPr>
          <w:rFonts w:ascii="Times New Roman" w:eastAsia="Times New Roman" w:hAnsi="Times New Roman" w:cs="Times New Roman"/>
          <w:bCs/>
          <w:sz w:val="24"/>
          <w:szCs w:val="24"/>
          <w:lang w:eastAsia="ru-RU"/>
        </w:rPr>
      </w:pPr>
    </w:p>
    <w:p w:rsidR="009B23B6" w:rsidRPr="009B23B6" w:rsidRDefault="009B23B6" w:rsidP="009B23B6">
      <w:pPr>
        <w:shd w:val="clear" w:color="auto" w:fill="FFFFFF"/>
        <w:spacing w:after="150" w:line="240" w:lineRule="auto"/>
        <w:jc w:val="center"/>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lastRenderedPageBreak/>
        <w:t>Тема: Семья</w:t>
      </w:r>
    </w:p>
    <w:tbl>
      <w:tblPr>
        <w:tblW w:w="9465" w:type="dxa"/>
        <w:shd w:val="clear" w:color="auto" w:fill="FFFFFF"/>
        <w:tblCellMar>
          <w:top w:w="15" w:type="dxa"/>
          <w:left w:w="15" w:type="dxa"/>
          <w:bottom w:w="15" w:type="dxa"/>
          <w:right w:w="15" w:type="dxa"/>
        </w:tblCellMar>
        <w:tblLook w:val="04A0"/>
      </w:tblPr>
      <w:tblGrid>
        <w:gridCol w:w="4434"/>
        <w:gridCol w:w="2462"/>
        <w:gridCol w:w="2569"/>
      </w:tblGrid>
      <w:tr w:rsidR="009B23B6" w:rsidRPr="009B23B6" w:rsidTr="002106AE">
        <w:tc>
          <w:tcPr>
            <w:tcW w:w="4350"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Родословная, семейное древо (работа с понятиями).</w:t>
            </w:r>
          </w:p>
        </w:tc>
        <w:tc>
          <w:tcPr>
            <w:tcW w:w="2415"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 со словарями.</w:t>
            </w:r>
          </w:p>
        </w:tc>
        <w:tc>
          <w:tcPr>
            <w:tcW w:w="252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Умение работать со словарями.</w:t>
            </w:r>
          </w:p>
        </w:tc>
      </w:tr>
      <w:tr w:rsidR="009B23B6" w:rsidRPr="009B23B6" w:rsidTr="002106AE">
        <w:tc>
          <w:tcPr>
            <w:tcW w:w="4350"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Поисковая работа среди родственников</w:t>
            </w:r>
          </w:p>
        </w:tc>
        <w:tc>
          <w:tcPr>
            <w:tcW w:w="2415"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Встречи, беседы.</w:t>
            </w:r>
          </w:p>
        </w:tc>
        <w:tc>
          <w:tcPr>
            <w:tcW w:w="252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Умение общаться, с целью узнать нужное.</w:t>
            </w:r>
          </w:p>
        </w:tc>
      </w:tr>
      <w:tr w:rsidR="009B23B6" w:rsidRPr="009B23B6" w:rsidTr="002106AE">
        <w:tc>
          <w:tcPr>
            <w:tcW w:w="4350"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Классификация материалов: анкетирование; воспоминания, издания местных газет</w:t>
            </w:r>
            <w:proofErr w:type="gramStart"/>
            <w:r w:rsidRPr="009B23B6">
              <w:rPr>
                <w:rFonts w:ascii="Times New Roman" w:eastAsia="Times New Roman" w:hAnsi="Times New Roman" w:cs="Times New Roman"/>
                <w:sz w:val="24"/>
                <w:szCs w:val="24"/>
                <w:lang w:eastAsia="ru-RU"/>
              </w:rPr>
              <w:t xml:space="preserve"> ,</w:t>
            </w:r>
            <w:proofErr w:type="gramEnd"/>
            <w:r w:rsidRPr="009B23B6">
              <w:rPr>
                <w:rFonts w:ascii="Times New Roman" w:eastAsia="Times New Roman" w:hAnsi="Times New Roman" w:cs="Times New Roman"/>
                <w:sz w:val="24"/>
                <w:szCs w:val="24"/>
                <w:lang w:eastAsia="ru-RU"/>
              </w:rPr>
              <w:t xml:space="preserve"> фотографии .</w:t>
            </w:r>
          </w:p>
        </w:tc>
        <w:tc>
          <w:tcPr>
            <w:tcW w:w="2415"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Сбор материала (воспоминания, фото).</w:t>
            </w:r>
          </w:p>
        </w:tc>
        <w:tc>
          <w:tcPr>
            <w:tcW w:w="252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w:t>
            </w:r>
          </w:p>
        </w:tc>
      </w:tr>
      <w:tr w:rsidR="009B23B6" w:rsidRPr="009B23B6" w:rsidTr="002106AE">
        <w:tc>
          <w:tcPr>
            <w:tcW w:w="4350"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Оформление родословной</w:t>
            </w:r>
          </w:p>
        </w:tc>
        <w:tc>
          <w:tcPr>
            <w:tcW w:w="2415"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Оформление альбомов, газет</w:t>
            </w:r>
          </w:p>
        </w:tc>
        <w:tc>
          <w:tcPr>
            <w:tcW w:w="252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Навыки оформления</w:t>
            </w:r>
          </w:p>
        </w:tc>
      </w:tr>
      <w:tr w:rsidR="009B23B6" w:rsidRPr="009B23B6" w:rsidTr="002106AE">
        <w:tc>
          <w:tcPr>
            <w:tcW w:w="4350"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Подготовка и проведение презентаций выполненных работ.</w:t>
            </w:r>
          </w:p>
        </w:tc>
        <w:tc>
          <w:tcPr>
            <w:tcW w:w="2415"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Презентация альбомов.</w:t>
            </w:r>
          </w:p>
        </w:tc>
        <w:tc>
          <w:tcPr>
            <w:tcW w:w="252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Умение организовывать презентацию</w:t>
            </w:r>
          </w:p>
        </w:tc>
      </w:tr>
    </w:tbl>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Разнообразные задания с элементами исследования повышают мотивацию к изучению немецкого языка.</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p>
    <w:p w:rsidR="009B23B6" w:rsidRPr="009B23B6" w:rsidRDefault="009B23B6" w:rsidP="009B23B6">
      <w:pPr>
        <w:shd w:val="clear" w:color="auto" w:fill="FFFFFF"/>
        <w:spacing w:after="150" w:line="240" w:lineRule="auto"/>
        <w:jc w:val="center"/>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Тема: Знаменитые люди</w:t>
      </w:r>
    </w:p>
    <w:p w:rsidR="009B23B6" w:rsidRPr="009B23B6" w:rsidRDefault="009B23B6" w:rsidP="009B23B6">
      <w:pPr>
        <w:shd w:val="clear" w:color="auto" w:fill="FFFFFF"/>
        <w:spacing w:after="150" w:line="240" w:lineRule="auto"/>
        <w:jc w:val="center"/>
        <w:rPr>
          <w:rFonts w:ascii="Times New Roman" w:eastAsia="Times New Roman" w:hAnsi="Times New Roman" w:cs="Times New Roman"/>
          <w:sz w:val="24"/>
          <w:szCs w:val="24"/>
          <w:lang w:eastAsia="ru-RU"/>
        </w:rPr>
      </w:pPr>
    </w:p>
    <w:tbl>
      <w:tblPr>
        <w:tblW w:w="9465" w:type="dxa"/>
        <w:shd w:val="clear" w:color="auto" w:fill="FFFFFF"/>
        <w:tblCellMar>
          <w:top w:w="15" w:type="dxa"/>
          <w:left w:w="15" w:type="dxa"/>
          <w:bottom w:w="15" w:type="dxa"/>
          <w:right w:w="15" w:type="dxa"/>
        </w:tblCellMar>
        <w:tblLook w:val="04A0"/>
      </w:tblPr>
      <w:tblGrid>
        <w:gridCol w:w="2691"/>
        <w:gridCol w:w="3104"/>
        <w:gridCol w:w="3670"/>
      </w:tblGrid>
      <w:tr w:rsidR="009B23B6" w:rsidRPr="009B23B6" w:rsidTr="00943A1A">
        <w:tc>
          <w:tcPr>
            <w:tcW w:w="2691"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Значение словосочетания “ знаменитые люди”.</w:t>
            </w:r>
          </w:p>
        </w:tc>
        <w:tc>
          <w:tcPr>
            <w:tcW w:w="310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 со словарем.</w:t>
            </w:r>
          </w:p>
        </w:tc>
        <w:tc>
          <w:tcPr>
            <w:tcW w:w="367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bCs/>
                <w:sz w:val="24"/>
                <w:szCs w:val="24"/>
                <w:lang w:eastAsia="ru-RU"/>
              </w:rPr>
              <w:t>Умение</w:t>
            </w:r>
            <w:r w:rsidRPr="009B23B6">
              <w:rPr>
                <w:rFonts w:ascii="Times New Roman" w:eastAsia="Times New Roman" w:hAnsi="Times New Roman" w:cs="Times New Roman"/>
                <w:sz w:val="24"/>
                <w:szCs w:val="24"/>
                <w:lang w:eastAsia="ru-RU"/>
              </w:rPr>
              <w:t> работать со словарем, с картотекой.</w:t>
            </w:r>
          </w:p>
        </w:tc>
      </w:tr>
      <w:tr w:rsidR="009B23B6" w:rsidRPr="009B23B6" w:rsidTr="00943A1A">
        <w:tc>
          <w:tcPr>
            <w:tcW w:w="2691"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 в библиотеке.</w:t>
            </w:r>
          </w:p>
        </w:tc>
        <w:tc>
          <w:tcPr>
            <w:tcW w:w="310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 с картотекой.</w:t>
            </w:r>
          </w:p>
        </w:tc>
        <w:tc>
          <w:tcPr>
            <w:tcW w:w="367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w:t>
            </w:r>
          </w:p>
        </w:tc>
      </w:tr>
      <w:tr w:rsidR="009B23B6" w:rsidRPr="009B23B6" w:rsidTr="00943A1A">
        <w:tc>
          <w:tcPr>
            <w:tcW w:w="2691"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Определение групп поисковой работы по области профессий.</w:t>
            </w:r>
          </w:p>
        </w:tc>
        <w:tc>
          <w:tcPr>
            <w:tcW w:w="310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w:t>
            </w:r>
          </w:p>
        </w:tc>
        <w:tc>
          <w:tcPr>
            <w:tcW w:w="367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w:t>
            </w:r>
          </w:p>
        </w:tc>
      </w:tr>
      <w:tr w:rsidR="009B23B6" w:rsidRPr="009B23B6" w:rsidTr="00943A1A">
        <w:tc>
          <w:tcPr>
            <w:tcW w:w="2691"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Поисковая работа (изучение жизни, творчества).</w:t>
            </w:r>
          </w:p>
        </w:tc>
        <w:tc>
          <w:tcPr>
            <w:tcW w:w="310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Поиски в публикациях (газетах, журналах).</w:t>
            </w:r>
          </w:p>
        </w:tc>
        <w:tc>
          <w:tcPr>
            <w:tcW w:w="367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Работать с корреспонденцией.</w:t>
            </w:r>
          </w:p>
        </w:tc>
      </w:tr>
      <w:tr w:rsidR="009B23B6" w:rsidRPr="009B23B6" w:rsidTr="00943A1A">
        <w:tc>
          <w:tcPr>
            <w:tcW w:w="2691"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Подготовка рефератов и проведение презентаций.</w:t>
            </w:r>
          </w:p>
        </w:tc>
        <w:tc>
          <w:tcPr>
            <w:tcW w:w="3104" w:type="dxa"/>
            <w:tcBorders>
              <w:top w:val="double" w:sz="6" w:space="0" w:color="C0C0C0"/>
              <w:left w:val="double" w:sz="6" w:space="0" w:color="C0C0C0"/>
              <w:bottom w:val="double" w:sz="6" w:space="0" w:color="C0C0C0"/>
              <w:right w:val="nil"/>
            </w:tcBorders>
            <w:shd w:val="clear" w:color="auto" w:fill="FFFFFF"/>
            <w:tcMar>
              <w:top w:w="14" w:type="dxa"/>
              <w:left w:w="14" w:type="dxa"/>
              <w:bottom w:w="14" w:type="dxa"/>
              <w:right w:w="0"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Работа с собранным материалом (систематизация, оформление рефератов).</w:t>
            </w:r>
          </w:p>
        </w:tc>
        <w:tc>
          <w:tcPr>
            <w:tcW w:w="3670" w:type="dxa"/>
            <w:tcBorders>
              <w:top w:val="double" w:sz="6" w:space="0" w:color="C0C0C0"/>
              <w:left w:val="double" w:sz="6" w:space="0" w:color="C0C0C0"/>
              <w:bottom w:val="double" w:sz="6" w:space="0" w:color="C0C0C0"/>
              <w:right w:val="double" w:sz="6" w:space="0" w:color="C0C0C0"/>
            </w:tcBorders>
            <w:shd w:val="clear" w:color="auto" w:fill="FFFFFF"/>
            <w:tcMar>
              <w:top w:w="14" w:type="dxa"/>
              <w:left w:w="14" w:type="dxa"/>
              <w:bottom w:w="14" w:type="dxa"/>
              <w:right w:w="14" w:type="dxa"/>
            </w:tcMar>
            <w:hideMark/>
          </w:tcPr>
          <w:p w:rsidR="009B23B6" w:rsidRPr="009B23B6" w:rsidRDefault="009B23B6" w:rsidP="002106AE">
            <w:pPr>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Систематизировать, составлять рефераты (самостоятельно), организовывать презентации.</w:t>
            </w:r>
          </w:p>
        </w:tc>
      </w:tr>
    </w:tbl>
    <w:p w:rsidR="00943A1A" w:rsidRDefault="00943A1A" w:rsidP="00943A1A">
      <w:pPr>
        <w:shd w:val="clear" w:color="auto" w:fill="FFFFFF"/>
        <w:spacing w:after="285"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43A1A" w:rsidRPr="009B23B6" w:rsidRDefault="00943A1A" w:rsidP="00943A1A">
      <w:pPr>
        <w:shd w:val="clear" w:color="auto" w:fill="FFFFFF"/>
        <w:spacing w:after="285"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B23B6">
        <w:rPr>
          <w:rFonts w:ascii="Times New Roman" w:hAnsi="Times New Roman" w:cs="Times New Roman"/>
          <w:sz w:val="24"/>
          <w:szCs w:val="24"/>
        </w:rPr>
        <w:t xml:space="preserve">Во время изучения осетинского народного творчества, учащимся можно дать задание больше узнать о героях этих  произведений, узнать их родословную, н-р. Подобного вида задания вызывают большой интерес у учащихся, оживляют учебный процесс. Ученики, как правило, хорошо справляются с такими заданиями.   Такая работа помогает учителю распознать индивидуальные способности учащихся. </w:t>
      </w:r>
    </w:p>
    <w:p w:rsidR="00947F2F" w:rsidRPr="009B23B6" w:rsidRDefault="00943A1A" w:rsidP="00947F2F">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Большие возможности для использования исследовательской деятельности имеются при изучении предмет</w:t>
      </w:r>
      <w:r w:rsidR="00947F2F">
        <w:rPr>
          <w:rFonts w:ascii="Times New Roman" w:eastAsia="Times New Roman" w:hAnsi="Times New Roman" w:cs="Times New Roman"/>
          <w:sz w:val="24"/>
          <w:szCs w:val="24"/>
          <w:lang w:eastAsia="ru-RU"/>
        </w:rPr>
        <w:t xml:space="preserve">а «Традиционная культура осетин». Здесь предлагаются интересные, незнакомые детям, темы. </w:t>
      </w:r>
      <w:r w:rsidR="00947F2F" w:rsidRPr="009B23B6">
        <w:rPr>
          <w:rFonts w:ascii="Times New Roman" w:eastAsia="Times New Roman" w:hAnsi="Times New Roman" w:cs="Times New Roman"/>
          <w:sz w:val="24"/>
          <w:szCs w:val="24"/>
          <w:lang w:eastAsia="ru-RU"/>
        </w:rPr>
        <w:t xml:space="preserve">Важным моментом является как выбор темы исследования, так и удачная ее формулировка, в которой должна быть видна проблема, актуальность. Если </w:t>
      </w:r>
      <w:r w:rsidR="00947F2F" w:rsidRPr="009B23B6">
        <w:rPr>
          <w:rFonts w:ascii="Times New Roman" w:eastAsia="Times New Roman" w:hAnsi="Times New Roman" w:cs="Times New Roman"/>
          <w:sz w:val="24"/>
          <w:szCs w:val="24"/>
          <w:lang w:eastAsia="ru-RU"/>
        </w:rPr>
        <w:lastRenderedPageBreak/>
        <w:t>тема определена учителем совместно с учеником, то это будет мощным мотивационным фактором для успешной работы.</w:t>
      </w:r>
    </w:p>
    <w:p w:rsidR="00943A1A" w:rsidRDefault="00943A1A" w:rsidP="009B23B6">
      <w:pPr>
        <w:shd w:val="clear" w:color="auto" w:fill="FFFFFF"/>
        <w:spacing w:after="150" w:line="240" w:lineRule="auto"/>
        <w:rPr>
          <w:rFonts w:ascii="Times New Roman" w:eastAsia="Times New Roman" w:hAnsi="Times New Roman" w:cs="Times New Roman"/>
          <w:sz w:val="24"/>
          <w:szCs w:val="24"/>
          <w:lang w:eastAsia="ru-RU"/>
        </w:rPr>
      </w:pPr>
    </w:p>
    <w:p w:rsidR="009B23B6" w:rsidRPr="009B23B6" w:rsidRDefault="00947F2F" w:rsidP="009B23B6">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Исходя из вышеизложенного, с</w:t>
      </w:r>
      <w:r w:rsidR="009B23B6" w:rsidRPr="009B23B6">
        <w:rPr>
          <w:rFonts w:ascii="Times New Roman" w:eastAsia="Times New Roman" w:hAnsi="Times New Roman" w:cs="Times New Roman"/>
          <w:sz w:val="24"/>
          <w:szCs w:val="24"/>
          <w:lang w:eastAsia="ru-RU"/>
        </w:rPr>
        <w:t>читаю необходимым решение таких задач:</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формирование исследовательских умений (выявление проблемы, поиск и анализ информации, пути решения, планирование, получение и анализ результатов)</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совершенствование коммуникационных умений</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 формирование самооценки относительно полученных результатов и удовлетворенности от выполненной работы.</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Использование элементов научно-исследовательских технологий способствует развитию интереса учащихся к исследовательской деятельности и как результат их участие в конкурсах и конференциях.</w:t>
      </w:r>
    </w:p>
    <w:p w:rsidR="009B23B6" w:rsidRPr="009B23B6" w:rsidRDefault="009B23B6" w:rsidP="009B23B6">
      <w:pPr>
        <w:shd w:val="clear" w:color="auto" w:fill="FFFFFF"/>
        <w:spacing w:after="150" w:line="240" w:lineRule="auto"/>
        <w:rPr>
          <w:rFonts w:ascii="Times New Roman" w:eastAsia="Times New Roman" w:hAnsi="Times New Roman" w:cs="Times New Roman"/>
          <w:sz w:val="24"/>
          <w:szCs w:val="24"/>
          <w:lang w:eastAsia="ru-RU"/>
        </w:rPr>
      </w:pPr>
      <w:r w:rsidRPr="009B23B6">
        <w:rPr>
          <w:rFonts w:ascii="Times New Roman" w:eastAsia="Times New Roman" w:hAnsi="Times New Roman" w:cs="Times New Roman"/>
          <w:sz w:val="24"/>
          <w:szCs w:val="24"/>
          <w:lang w:eastAsia="ru-RU"/>
        </w:rPr>
        <w:t>Я уверена, что организация исследовательской деятельности – перспективный путь развития детей и для того, чтобы сделать обучение научным, качественным и творческим – необходимо включить исследовательскую деятельность в образовательный процесс каждой школы.</w:t>
      </w: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9B23B6">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A647F2">
      <w:pPr>
        <w:shd w:val="clear" w:color="auto" w:fill="FFFFFF"/>
        <w:spacing w:after="150" w:line="240" w:lineRule="auto"/>
        <w:rPr>
          <w:rFonts w:ascii="Times New Roman" w:eastAsia="Times New Roman" w:hAnsi="Times New Roman" w:cs="Times New Roman"/>
          <w:color w:val="767676"/>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9B23B6" w:rsidRPr="009B23B6" w:rsidRDefault="009B23B6" w:rsidP="00D41AB5">
      <w:pPr>
        <w:shd w:val="clear" w:color="auto" w:fill="FFFFFF"/>
        <w:spacing w:after="270" w:line="242" w:lineRule="atLeast"/>
        <w:ind w:firstLine="720"/>
        <w:jc w:val="both"/>
        <w:rPr>
          <w:rFonts w:ascii="Times New Roman" w:eastAsia="Times New Roman" w:hAnsi="Times New Roman" w:cs="Times New Roman"/>
          <w:color w:val="333333"/>
          <w:sz w:val="24"/>
          <w:szCs w:val="24"/>
          <w:lang w:eastAsia="ru-RU"/>
        </w:rPr>
      </w:pPr>
    </w:p>
    <w:p w:rsidR="00D41AB5" w:rsidRDefault="00D41AB5"/>
    <w:sectPr w:rsidR="00D41AB5" w:rsidSect="00947F2F">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B57"/>
    <w:multiLevelType w:val="multilevel"/>
    <w:tmpl w:val="BCCE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B0D39"/>
    <w:multiLevelType w:val="multilevel"/>
    <w:tmpl w:val="074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AC3288"/>
    <w:multiLevelType w:val="multilevel"/>
    <w:tmpl w:val="B5A64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E73C8D"/>
    <w:multiLevelType w:val="multilevel"/>
    <w:tmpl w:val="67C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41AB5"/>
    <w:rsid w:val="0001047A"/>
    <w:rsid w:val="00120784"/>
    <w:rsid w:val="00187C53"/>
    <w:rsid w:val="002E522C"/>
    <w:rsid w:val="003F41B9"/>
    <w:rsid w:val="005425B0"/>
    <w:rsid w:val="006B709E"/>
    <w:rsid w:val="00823D83"/>
    <w:rsid w:val="008768CB"/>
    <w:rsid w:val="00943A1A"/>
    <w:rsid w:val="00947F2F"/>
    <w:rsid w:val="009B23B6"/>
    <w:rsid w:val="00A00671"/>
    <w:rsid w:val="00A647F2"/>
    <w:rsid w:val="00B07443"/>
    <w:rsid w:val="00C87446"/>
    <w:rsid w:val="00CA0AD9"/>
    <w:rsid w:val="00D41AB5"/>
    <w:rsid w:val="00FB2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2055</Words>
  <Characters>11715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2018-03-20T05:37:00Z</cp:lastPrinted>
  <dcterms:created xsi:type="dcterms:W3CDTF">2026-06-10T05:16:00Z</dcterms:created>
  <dcterms:modified xsi:type="dcterms:W3CDTF">2026-06-10T05:16:00Z</dcterms:modified>
</cp:coreProperties>
</file>